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64" w:rsidRPr="00C4523D" w:rsidRDefault="00444564" w:rsidP="00444564">
      <w:pPr>
        <w:pStyle w:val="2"/>
        <w:ind w:left="0" w:firstLine="0"/>
        <w:jc w:val="right"/>
        <w:rPr>
          <w:i w:val="0"/>
          <w:sz w:val="20"/>
        </w:rPr>
      </w:pPr>
      <w:bookmarkStart w:id="0" w:name="_Toc64041273"/>
      <w:r w:rsidRPr="00C4523D">
        <w:rPr>
          <w:i w:val="0"/>
          <w:sz w:val="20"/>
        </w:rPr>
        <w:t>Приложение 3</w:t>
      </w:r>
      <w:bookmarkEnd w:id="0"/>
    </w:p>
    <w:p w:rsidR="00444564" w:rsidRPr="00C4523D" w:rsidRDefault="00444564" w:rsidP="00444564">
      <w:pPr>
        <w:rPr>
          <w:rFonts w:ascii="Arial" w:hAnsi="Arial" w:cs="Arial"/>
          <w:b/>
          <w:sz w:val="20"/>
          <w:szCs w:val="20"/>
        </w:rPr>
      </w:pPr>
      <w:r w:rsidRPr="00C4523D">
        <w:rPr>
          <w:rFonts w:ascii="Arial" w:hAnsi="Arial" w:cs="Arial"/>
          <w:b/>
          <w:sz w:val="20"/>
          <w:szCs w:val="20"/>
        </w:rPr>
        <w:t>Анкета – юридического лица</w:t>
      </w:r>
    </w:p>
    <w:p w:rsidR="00444564" w:rsidRPr="00C4523D" w:rsidRDefault="00444564" w:rsidP="00444564">
      <w:pPr>
        <w:rPr>
          <w:rFonts w:ascii="Arial" w:hAnsi="Arial" w:cs="Arial"/>
          <w:b/>
          <w:sz w:val="20"/>
          <w:szCs w:val="20"/>
        </w:rPr>
      </w:pPr>
      <w:r w:rsidRPr="00C4523D">
        <w:rPr>
          <w:rFonts w:ascii="Arial" w:hAnsi="Arial" w:cs="Arial"/>
          <w:b/>
          <w:sz w:val="20"/>
          <w:szCs w:val="20"/>
        </w:rPr>
        <w:t xml:space="preserve">(не </w:t>
      </w:r>
      <w:proofErr w:type="gramStart"/>
      <w:r w:rsidRPr="00C4523D">
        <w:rPr>
          <w:rFonts w:ascii="Arial" w:hAnsi="Arial" w:cs="Arial"/>
          <w:b/>
          <w:sz w:val="20"/>
          <w:szCs w:val="20"/>
        </w:rPr>
        <w:t>являющегося</w:t>
      </w:r>
      <w:proofErr w:type="gramEnd"/>
      <w:r w:rsidRPr="00C4523D">
        <w:rPr>
          <w:rFonts w:ascii="Arial" w:hAnsi="Arial" w:cs="Arial"/>
          <w:b/>
          <w:sz w:val="20"/>
          <w:szCs w:val="20"/>
        </w:rPr>
        <w:t xml:space="preserve"> кредитной организацией)</w:t>
      </w:r>
    </w:p>
    <w:p w:rsidR="00444564" w:rsidRPr="00C4523D" w:rsidRDefault="00444564" w:rsidP="00444564">
      <w:pPr>
        <w:rPr>
          <w:rFonts w:ascii="Arial" w:hAnsi="Arial" w:cs="Arial"/>
          <w:b/>
          <w:sz w:val="20"/>
          <w:szCs w:val="20"/>
        </w:rPr>
      </w:pPr>
      <w:r w:rsidRPr="00C4523D">
        <w:rPr>
          <w:rFonts w:ascii="Arial" w:hAnsi="Arial" w:cs="Arial"/>
          <w:b/>
          <w:sz w:val="20"/>
          <w:szCs w:val="20"/>
        </w:rPr>
        <w:t>Часть первая (заполняется Клиентом или его Представителем)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91"/>
        <w:gridCol w:w="5220"/>
      </w:tblGrid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Полное наименование, полное фирменное наименование на русском языке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Сокращенное наименование, сокращенное фирменное наименование на русском языке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Наименование на иностранном языке (полное и (или) сокращенное)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Организационно-правовая форма</w:t>
            </w:r>
          </w:p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Сведения о государственной регистрации: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1.5.1.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(</w:t>
            </w:r>
            <w:r w:rsidRPr="00C4523D">
              <w:rPr>
                <w:rFonts w:ascii="Arial" w:hAnsi="Arial" w:cs="Arial"/>
                <w:i/>
                <w:sz w:val="20"/>
                <w:szCs w:val="20"/>
              </w:rPr>
              <w:t>для резидента)</w:t>
            </w:r>
          </w:p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Номер записи об аккредитации 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(</w:t>
            </w:r>
            <w:r w:rsidRPr="00C4523D">
              <w:rPr>
                <w:rFonts w:ascii="Arial" w:hAnsi="Arial" w:cs="Arial"/>
                <w:i/>
                <w:sz w:val="20"/>
                <w:szCs w:val="20"/>
              </w:rPr>
              <w:t>для нерезидента)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1.5.2.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Дата государственной регистрации </w:t>
            </w:r>
          </w:p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1.5.3.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1.5.4.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Место государственной регистрации (местонахождение) </w:t>
            </w:r>
          </w:p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523D">
              <w:rPr>
                <w:rFonts w:ascii="Arial" w:hAnsi="Arial" w:cs="Arial"/>
                <w:sz w:val="20"/>
                <w:szCs w:val="20"/>
                <w:lang w:val="en-US"/>
              </w:rPr>
              <w:t>1.5.</w:t>
            </w:r>
            <w:r w:rsidRPr="00C4523D">
              <w:rPr>
                <w:rFonts w:ascii="Arial" w:hAnsi="Arial" w:cs="Arial"/>
                <w:sz w:val="20"/>
                <w:szCs w:val="20"/>
              </w:rPr>
              <w:t>5</w:t>
            </w:r>
            <w:r w:rsidRPr="00C4523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Код юридического лица в соответствии с Общероссийским классификатором предприятий и организаций (ОКПО) (при наличии)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Адрес юридического лица, </w:t>
            </w:r>
            <w:r w:rsidRPr="00C4523D">
              <w:rPr>
                <w:rFonts w:ascii="Arial" w:hAnsi="Arial" w:cs="Arial"/>
                <w:i/>
                <w:sz w:val="20"/>
                <w:szCs w:val="20"/>
              </w:rPr>
              <w:t>а также адрес юридического лица на территории государства, в котором оно зарегистрировано (заполняется юридическим лицом, зарегистрированным в соответствии с законодательством иностранного государства)</w:t>
            </w:r>
          </w:p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Почтовый адрес (при наличии)</w:t>
            </w:r>
          </w:p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для резидента; 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года, - для нерезидента/ код причины постановки на учет (КПП)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Сведения о лицензии на право совершения деятельности, подлежащей лицензированию (вид, номер, дата выдачи, кем выдана, срок действия, перечень видов лицензируемой деятельности)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Сведения об органах юридического лица (структура и персональный состав органов управления юридического лица</w:t>
            </w:r>
            <w:r w:rsidRPr="00C452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C4523D">
              <w:rPr>
                <w:rFonts w:ascii="Arial" w:hAnsi="Arial" w:cs="Arial"/>
                <w:sz w:val="20"/>
                <w:szCs w:val="20"/>
              </w:rPr>
              <w:t>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лица).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4523D">
              <w:rPr>
                <w:rFonts w:ascii="Arial" w:hAnsi="Arial" w:cs="Arial"/>
                <w:sz w:val="20"/>
                <w:szCs w:val="20"/>
              </w:rPr>
              <w:t>Сведения о представителях юридического лица (лица, указанные в банковской карточке образцов подписей, лица, которым предоставлено право передачи расчетных документов или распоряжений на осуществление операций/сделок, лица, являющиеся владельцами электронных ключей) и основании (наименование (доверенность, договор, закон, др.), дата выдачи, срок действия, номер документа, подтверждающего наличие у лица полномочий представителя юридического лица)</w:t>
            </w:r>
            <w:proofErr w:type="gramEnd"/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1.12.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 xml:space="preserve">Сведения о </w:t>
            </w:r>
            <w:proofErr w:type="spellStart"/>
            <w:r w:rsidRPr="00C4523D">
              <w:rPr>
                <w:rFonts w:ascii="Arial" w:hAnsi="Arial" w:cs="Arial"/>
                <w:sz w:val="20"/>
                <w:szCs w:val="20"/>
              </w:rPr>
              <w:t>бенефициарных</w:t>
            </w:r>
            <w:proofErr w:type="spellEnd"/>
            <w:r w:rsidRPr="00C4523D">
              <w:rPr>
                <w:rFonts w:ascii="Arial" w:hAnsi="Arial" w:cs="Arial"/>
                <w:sz w:val="20"/>
                <w:szCs w:val="20"/>
              </w:rPr>
              <w:t xml:space="preserve"> владельцах юридического лица (физические лица, </w:t>
            </w:r>
            <w:proofErr w:type="gramStart"/>
            <w:r w:rsidRPr="00C4523D">
              <w:rPr>
                <w:rFonts w:ascii="Arial" w:hAnsi="Arial" w:cs="Arial"/>
                <w:sz w:val="20"/>
                <w:szCs w:val="20"/>
              </w:rPr>
              <w:t>которые</w:t>
            </w:r>
            <w:proofErr w:type="gramEnd"/>
            <w:r w:rsidRPr="00C4523D">
              <w:rPr>
                <w:rFonts w:ascii="Arial" w:hAnsi="Arial" w:cs="Arial"/>
                <w:sz w:val="20"/>
                <w:szCs w:val="20"/>
              </w:rPr>
              <w:t xml:space="preserve"> в конечном счете прямо или косвенно (через третьих лиц), в том числе через юридическое лицо, несколько юридических лиц либо группу связанных юридических лиц) владеют (имеют преобладающее участие более 25 процентов в капитале) юридическим лицом либо прямо или косвенно контролируют действия юридического лица, в том числе имеют возможность определять решения, принимаемые  юридическим лицом)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1.13.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Величина зарегистрированного и оплаченного уставного капитала или величина уставного фонда, имущества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Сведения о присутствии или отсутствии юридического лица, органа или представителя юридического лица по адресу, указанному в едином государственном реестре юридических лиц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1.15.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Номера контактных телефонов, адрес электронной почты (при наличии)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1.16.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Номера факсов</w:t>
            </w:r>
          </w:p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564" w:rsidRPr="00C4523D" w:rsidTr="008A27D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1.17.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  <w:r w:rsidRPr="00C4523D">
              <w:rPr>
                <w:rFonts w:ascii="Arial" w:hAnsi="Arial" w:cs="Arial"/>
                <w:sz w:val="20"/>
                <w:szCs w:val="20"/>
              </w:rPr>
              <w:t>Дата заполнения анкеты</w:t>
            </w:r>
          </w:p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4" w:rsidRPr="00C4523D" w:rsidRDefault="00444564" w:rsidP="008A2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4564" w:rsidRPr="00C4523D" w:rsidRDefault="00444564" w:rsidP="00444564">
      <w:pPr>
        <w:rPr>
          <w:rFonts w:ascii="Arial" w:hAnsi="Arial" w:cs="Arial"/>
          <w:sz w:val="20"/>
          <w:szCs w:val="20"/>
        </w:rPr>
      </w:pPr>
      <w:r w:rsidRPr="00C4523D">
        <w:rPr>
          <w:rFonts w:ascii="Arial" w:hAnsi="Arial" w:cs="Arial"/>
          <w:sz w:val="20"/>
          <w:szCs w:val="20"/>
        </w:rPr>
        <w:tab/>
      </w:r>
    </w:p>
    <w:p w:rsidR="00444564" w:rsidRPr="00C4523D" w:rsidRDefault="00444564" w:rsidP="00444564">
      <w:pPr>
        <w:rPr>
          <w:rFonts w:ascii="Arial" w:hAnsi="Arial" w:cs="Arial"/>
          <w:sz w:val="20"/>
          <w:szCs w:val="20"/>
        </w:rPr>
      </w:pPr>
    </w:p>
    <w:p w:rsidR="00444564" w:rsidRPr="00C4523D" w:rsidRDefault="00444564" w:rsidP="00444564"/>
    <w:p w:rsidR="00444564" w:rsidRPr="00C4523D" w:rsidRDefault="00444564" w:rsidP="00444564"/>
    <w:p w:rsidR="00444564" w:rsidRPr="00C4523D" w:rsidRDefault="00444564" w:rsidP="00444564"/>
    <w:p w:rsidR="00444564" w:rsidRPr="00C4523D" w:rsidRDefault="00444564" w:rsidP="00444564"/>
    <w:p w:rsidR="00444564" w:rsidRPr="00C4523D" w:rsidRDefault="00444564" w:rsidP="00444564">
      <w:pPr>
        <w:rPr>
          <w:rFonts w:ascii="Arial" w:hAnsi="Arial" w:cs="Arial"/>
          <w:sz w:val="20"/>
          <w:szCs w:val="20"/>
        </w:rPr>
      </w:pPr>
      <w:r w:rsidRPr="00C4523D">
        <w:rPr>
          <w:rFonts w:ascii="Arial" w:hAnsi="Arial" w:cs="Arial"/>
          <w:sz w:val="20"/>
          <w:szCs w:val="20"/>
        </w:rPr>
        <w:t>Руководитель</w:t>
      </w:r>
      <w:proofErr w:type="gramStart"/>
      <w:r w:rsidRPr="00C4523D">
        <w:rPr>
          <w:rFonts w:ascii="Arial" w:hAnsi="Arial" w:cs="Arial"/>
          <w:sz w:val="20"/>
          <w:szCs w:val="20"/>
        </w:rPr>
        <w:t>/И</w:t>
      </w:r>
      <w:proofErr w:type="gramEnd"/>
      <w:r w:rsidRPr="00C4523D">
        <w:rPr>
          <w:rFonts w:ascii="Arial" w:hAnsi="Arial" w:cs="Arial"/>
          <w:sz w:val="20"/>
          <w:szCs w:val="20"/>
        </w:rPr>
        <w:t>ное уполномоченное лицо/</w:t>
      </w:r>
      <w:r w:rsidRPr="00C4523D">
        <w:rPr>
          <w:rFonts w:ascii="Arial" w:hAnsi="Arial" w:cs="Arial"/>
          <w:sz w:val="20"/>
          <w:szCs w:val="20"/>
        </w:rPr>
        <w:tab/>
      </w:r>
      <w:r w:rsidRPr="00C4523D">
        <w:rPr>
          <w:rFonts w:ascii="Arial" w:hAnsi="Arial" w:cs="Arial"/>
          <w:sz w:val="20"/>
          <w:szCs w:val="20"/>
        </w:rPr>
        <w:tab/>
        <w:t>_____________/___________/</w:t>
      </w:r>
      <w:bookmarkStart w:id="1" w:name="_GoBack"/>
      <w:bookmarkEnd w:id="1"/>
    </w:p>
    <w:sectPr w:rsidR="00444564" w:rsidRPr="00C4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10E9"/>
    <w:multiLevelType w:val="multilevel"/>
    <w:tmpl w:val="916AFD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9B56AED"/>
    <w:multiLevelType w:val="hybridMultilevel"/>
    <w:tmpl w:val="AB5A0E6A"/>
    <w:lvl w:ilvl="0" w:tplc="5AEC9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64"/>
    <w:rsid w:val="0030220A"/>
    <w:rsid w:val="00444564"/>
    <w:rsid w:val="0047500D"/>
    <w:rsid w:val="006005CD"/>
    <w:rsid w:val="0081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4564"/>
    <w:pPr>
      <w:keepNext/>
      <w:keepLines/>
      <w:spacing w:before="480"/>
      <w:ind w:left="432" w:hanging="432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444564"/>
    <w:pPr>
      <w:keepNext/>
      <w:spacing w:before="240" w:after="60"/>
      <w:ind w:left="576" w:hanging="576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4564"/>
    <w:pPr>
      <w:keepNext/>
      <w:ind w:left="720" w:hanging="720"/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444564"/>
    <w:pPr>
      <w:keepNext/>
      <w:keepLines/>
      <w:spacing w:before="200"/>
      <w:ind w:left="864" w:hanging="864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0220A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44564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444564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444564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444564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ВК_абзац_нумерован"/>
    <w:basedOn w:val="a"/>
    <w:link w:val="a4"/>
    <w:qFormat/>
    <w:rsid w:val="0047500D"/>
    <w:pPr>
      <w:keepNext/>
      <w:spacing w:before="120" w:after="120"/>
      <w:ind w:left="720" w:hanging="360"/>
      <w:jc w:val="both"/>
    </w:pPr>
    <w:rPr>
      <w:rFonts w:ascii="Arial" w:hAnsi="Arial" w:cs="Arial"/>
      <w:bCs/>
      <w:kern w:val="1"/>
      <w:lang w:eastAsia="hi-IN" w:bidi="hi-IN"/>
    </w:rPr>
  </w:style>
  <w:style w:type="character" w:customStyle="1" w:styleId="a4">
    <w:name w:val="ПВК_абзац_нумерован Знак"/>
    <w:basedOn w:val="a0"/>
    <w:link w:val="a3"/>
    <w:rsid w:val="0047500D"/>
    <w:rPr>
      <w:rFonts w:ascii="Arial" w:hAnsi="Arial" w:cs="Arial"/>
      <w:bCs/>
      <w:kern w:val="1"/>
      <w:lang w:eastAsia="hi-IN" w:bidi="hi-IN"/>
    </w:rPr>
  </w:style>
  <w:style w:type="paragraph" w:customStyle="1" w:styleId="11111">
    <w:name w:val="ПВК_1.1.1.1.1_абзац_нумурация"/>
    <w:basedOn w:val="5"/>
    <w:link w:val="111110"/>
    <w:autoRedefine/>
    <w:qFormat/>
    <w:rsid w:val="0030220A"/>
    <w:pPr>
      <w:keepNext w:val="0"/>
      <w:keepLines w:val="0"/>
      <w:numPr>
        <w:ilvl w:val="0"/>
        <w:numId w:val="0"/>
      </w:numPr>
      <w:spacing w:before="240" w:after="60"/>
      <w:ind w:left="1008" w:hanging="1008"/>
      <w:jc w:val="both"/>
    </w:pPr>
    <w:rPr>
      <w:rFonts w:ascii="Arial" w:eastAsiaTheme="minorHAnsi" w:hAnsi="Arial" w:cs="Arial"/>
      <w:bCs/>
      <w:iCs/>
      <w:color w:val="auto"/>
    </w:rPr>
  </w:style>
  <w:style w:type="character" w:customStyle="1" w:styleId="111110">
    <w:name w:val="ПВК_1.1.1.1.1_абзац_нумурация Знак"/>
    <w:link w:val="11111"/>
    <w:rsid w:val="0030220A"/>
    <w:rPr>
      <w:rFonts w:ascii="Arial" w:hAnsi="Arial" w:cs="Arial"/>
      <w:bCs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022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9"/>
    <w:rsid w:val="00444564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444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44564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444564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444564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444564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44456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4456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444564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4564"/>
    <w:pPr>
      <w:keepNext/>
      <w:keepLines/>
      <w:spacing w:before="480"/>
      <w:ind w:left="432" w:hanging="432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444564"/>
    <w:pPr>
      <w:keepNext/>
      <w:spacing w:before="240" w:after="60"/>
      <w:ind w:left="576" w:hanging="576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4564"/>
    <w:pPr>
      <w:keepNext/>
      <w:ind w:left="720" w:hanging="720"/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444564"/>
    <w:pPr>
      <w:keepNext/>
      <w:keepLines/>
      <w:spacing w:before="200"/>
      <w:ind w:left="864" w:hanging="864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0220A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44564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444564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444564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444564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ВК_абзац_нумерован"/>
    <w:basedOn w:val="a"/>
    <w:link w:val="a4"/>
    <w:qFormat/>
    <w:rsid w:val="0047500D"/>
    <w:pPr>
      <w:keepNext/>
      <w:spacing w:before="120" w:after="120"/>
      <w:ind w:left="720" w:hanging="360"/>
      <w:jc w:val="both"/>
    </w:pPr>
    <w:rPr>
      <w:rFonts w:ascii="Arial" w:hAnsi="Arial" w:cs="Arial"/>
      <w:bCs/>
      <w:kern w:val="1"/>
      <w:lang w:eastAsia="hi-IN" w:bidi="hi-IN"/>
    </w:rPr>
  </w:style>
  <w:style w:type="character" w:customStyle="1" w:styleId="a4">
    <w:name w:val="ПВК_абзац_нумерован Знак"/>
    <w:basedOn w:val="a0"/>
    <w:link w:val="a3"/>
    <w:rsid w:val="0047500D"/>
    <w:rPr>
      <w:rFonts w:ascii="Arial" w:hAnsi="Arial" w:cs="Arial"/>
      <w:bCs/>
      <w:kern w:val="1"/>
      <w:lang w:eastAsia="hi-IN" w:bidi="hi-IN"/>
    </w:rPr>
  </w:style>
  <w:style w:type="paragraph" w:customStyle="1" w:styleId="11111">
    <w:name w:val="ПВК_1.1.1.1.1_абзац_нумурация"/>
    <w:basedOn w:val="5"/>
    <w:link w:val="111110"/>
    <w:autoRedefine/>
    <w:qFormat/>
    <w:rsid w:val="0030220A"/>
    <w:pPr>
      <w:keepNext w:val="0"/>
      <w:keepLines w:val="0"/>
      <w:numPr>
        <w:ilvl w:val="0"/>
        <w:numId w:val="0"/>
      </w:numPr>
      <w:spacing w:before="240" w:after="60"/>
      <w:ind w:left="1008" w:hanging="1008"/>
      <w:jc w:val="both"/>
    </w:pPr>
    <w:rPr>
      <w:rFonts w:ascii="Arial" w:eastAsiaTheme="minorHAnsi" w:hAnsi="Arial" w:cs="Arial"/>
      <w:bCs/>
      <w:iCs/>
      <w:color w:val="auto"/>
    </w:rPr>
  </w:style>
  <w:style w:type="character" w:customStyle="1" w:styleId="111110">
    <w:name w:val="ПВК_1.1.1.1.1_абзац_нумурация Знак"/>
    <w:link w:val="11111"/>
    <w:rsid w:val="0030220A"/>
    <w:rPr>
      <w:rFonts w:ascii="Arial" w:hAnsi="Arial" w:cs="Arial"/>
      <w:bCs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022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9"/>
    <w:rsid w:val="00444564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444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44564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444564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444564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444564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44456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4456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444564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elemeshinae</dc:creator>
  <cp:lastModifiedBy>elemeshinae</cp:lastModifiedBy>
  <cp:revision>2</cp:revision>
  <dcterms:created xsi:type="dcterms:W3CDTF">2021-02-12T13:54:00Z</dcterms:created>
  <dcterms:modified xsi:type="dcterms:W3CDTF">2021-02-15T06:59:00Z</dcterms:modified>
</cp:coreProperties>
</file>